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2" w:rsidRDefault="008316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16A2" w:rsidRDefault="008316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16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6A2" w:rsidRDefault="008316A2">
            <w:pPr>
              <w:pStyle w:val="ConsPlusNormal"/>
            </w:pPr>
            <w:r>
              <w:t>18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6A2" w:rsidRDefault="008316A2">
            <w:pPr>
              <w:pStyle w:val="ConsPlusNormal"/>
              <w:jc w:val="right"/>
            </w:pPr>
            <w:r>
              <w:t>N 126-ЗРТ</w:t>
            </w:r>
          </w:p>
        </w:tc>
      </w:tr>
    </w:tbl>
    <w:p w:rsidR="008316A2" w:rsidRDefault="00831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jc w:val="center"/>
      </w:pPr>
      <w:r>
        <w:t>ЗАКОН РЕСПУБЛИКИ ТАТАРСТАН</w:t>
      </w:r>
    </w:p>
    <w:p w:rsidR="008316A2" w:rsidRDefault="008316A2">
      <w:pPr>
        <w:pStyle w:val="ConsPlusTitle"/>
        <w:jc w:val="center"/>
      </w:pPr>
    </w:p>
    <w:p w:rsidR="008316A2" w:rsidRDefault="008316A2">
      <w:pPr>
        <w:pStyle w:val="ConsPlusTitle"/>
        <w:jc w:val="center"/>
      </w:pPr>
      <w:r>
        <w:t>О РЕГУЛИРОВАНИИ ОТДЕЛЬНЫХ ВОПРОСОВ В СФЕРЕ СОЦИАЛЬНОГО</w:t>
      </w:r>
    </w:p>
    <w:p w:rsidR="008316A2" w:rsidRDefault="008316A2">
      <w:pPr>
        <w:pStyle w:val="ConsPlusTitle"/>
        <w:jc w:val="center"/>
      </w:pPr>
      <w:r>
        <w:t>ОБСЛУЖИВАНИЯ ГРАЖДАН В РЕСПУБЛИКЕ ТАТАРСТАН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jc w:val="right"/>
      </w:pPr>
      <w:r>
        <w:t>Принят</w:t>
      </w:r>
    </w:p>
    <w:p w:rsidR="008316A2" w:rsidRDefault="008316A2">
      <w:pPr>
        <w:pStyle w:val="ConsPlusNormal"/>
        <w:jc w:val="right"/>
      </w:pPr>
      <w:r>
        <w:t>Государственным Советом</w:t>
      </w:r>
    </w:p>
    <w:p w:rsidR="008316A2" w:rsidRDefault="008316A2">
      <w:pPr>
        <w:pStyle w:val="ConsPlusNormal"/>
        <w:jc w:val="right"/>
      </w:pPr>
      <w:r>
        <w:t>Республики Татарстан</w:t>
      </w:r>
    </w:p>
    <w:p w:rsidR="008316A2" w:rsidRDefault="008316A2">
      <w:pPr>
        <w:pStyle w:val="ConsPlusNormal"/>
        <w:jc w:val="right"/>
      </w:pPr>
      <w:r>
        <w:t>26 ноября 2014 года</w:t>
      </w:r>
    </w:p>
    <w:p w:rsidR="008316A2" w:rsidRDefault="00831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6A2" w:rsidRDefault="00831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6A2" w:rsidRDefault="00831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23.12.2017 </w:t>
            </w:r>
            <w:hyperlink r:id="rId6" w:history="1">
              <w:r>
                <w:rPr>
                  <w:color w:val="0000FF"/>
                </w:rPr>
                <w:t>N 98-ЗРТ</w:t>
              </w:r>
            </w:hyperlink>
            <w:r>
              <w:rPr>
                <w:color w:val="392C69"/>
              </w:rPr>
              <w:t xml:space="preserve">, от 16.03.2018 </w:t>
            </w:r>
            <w:hyperlink r:id="rId7" w:history="1">
              <w:r>
                <w:rPr>
                  <w:color w:val="0000FF"/>
                </w:rPr>
                <w:t>N 12-ЗРТ</w:t>
              </w:r>
            </w:hyperlink>
            <w:r>
              <w:rPr>
                <w:color w:val="392C69"/>
              </w:rPr>
              <w:t>,</w:t>
            </w:r>
          </w:p>
          <w:p w:rsidR="008316A2" w:rsidRDefault="00831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8" w:history="1">
              <w:r>
                <w:rPr>
                  <w:color w:val="0000FF"/>
                </w:rPr>
                <w:t>N 48-ЗРТ</w:t>
              </w:r>
            </w:hyperlink>
            <w:r>
              <w:rPr>
                <w:color w:val="392C69"/>
              </w:rPr>
              <w:t xml:space="preserve">, от 13.07.2018 </w:t>
            </w:r>
            <w:hyperlink r:id="rId9" w:history="1">
              <w:r>
                <w:rPr>
                  <w:color w:val="0000FF"/>
                </w:rPr>
                <w:t>N 55-ЗРТ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jc w:val="center"/>
        <w:outlineLvl w:val="0"/>
      </w:pPr>
      <w:r>
        <w:t>Глава 1. ОБЩИЕ ПОЛОЖЕНИЯ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Настоящий Закон регулирует отдельные вопросы в сфере социального обслуживания граждан в Республике Татарстан (далее - сфера социального обслуживания).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 xml:space="preserve">1. Отношения в сфере социального обслуживания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принимаемыми в соответствии с ним другими федеральными законами, иными нормативными правовыми актами Российской Федерации, настоящим Законом, другими законами Республики Татарстан и иными нормативными правовыми актами Республики Татарстан.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Законе, применяются в том же значении, в каком они определены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8316A2" w:rsidRDefault="008316A2">
      <w:pPr>
        <w:pStyle w:val="ConsPlusTitle"/>
        <w:jc w:val="center"/>
      </w:pPr>
      <w:r>
        <w:t>РЕСПУБЛИКИ ТАТАРСТАН В СФЕРЕ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3. Полномочия Государственного Совета Республики Татарстан в сфере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К полномочиям Государственного Совета Республики Татарстан в сфере социального обслуживания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законодательное регулирование отношений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законов Республики Татарстан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lastRenderedPageBreak/>
        <w:t>3) осуществление иных полномочий, предусмотренных законодательством Российской Федерации и Республики Татарстан.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4. Полномочия Кабинета Министров Республики Татарстан в сфере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К полномочиям Кабинета Министров Республики Татарстан в сфере социального обслуживания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1) определение органа государственной власти Республики Татарстан, уполномоченного на осуществление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настоящим Законом полномочий в сфере социального обслуживания,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уполномоченный орган исполнительной власти Республики Татарстан в сфере социального обслуживания);</w:t>
      </w:r>
    </w:p>
    <w:p w:rsidR="008316A2" w:rsidRDefault="008316A2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РТ от 16.03.2018 N 12-ЗРТ)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утверждение, финансовое обеспечение государственных программ Республики Татарстан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установление порядка реализации программ в сфере социального обслуживания, в том числе инвестиционных программ;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утверждение регламента межведомственного взаимодействия исполнительных органов государственной власти Республики Татарстан в связи с реализацией полномочий Республики Татарстан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5) утверждение порядка организации осуществления республиканского государственного контроля (надзора)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6) утверждение нормативов штатной численности организаций социального обслуживания, находящихся в ведении Республики Татарстан (далее - организации социального обслуживания Республики Татарстан),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7) утверждение норм питания в организациях социального обслуживания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8) утверждение порядка предоставления социальных услуг поставщиками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9) установление порядка утверждения тарифов на социальные услуги на основании подушевых нормативов финансирования социальных услуг в Республике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10) утверждение размера платы за предоставление социальных услуг и порядка ее взимания;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11) утверждение порядка межведомственного взаимодействия исполнительных органов государственной власти Республики Татарстан при предоставлении социальных услуг и социального сопровождения;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12) утверждение порядка формирования и ведения реестра поставщиков социальных услуг и регистра получателей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13)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</w:t>
      </w:r>
      <w:r>
        <w:lastRenderedPageBreak/>
        <w:t>социального обслуживания в Республике Татарстан в соответствии с федеральными законами и законами Республики Татарстан;</w:t>
      </w:r>
    </w:p>
    <w:p w:rsidR="008316A2" w:rsidRDefault="008316A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РТ от 30.06.2018 N 48-ЗРТ)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14) установление мер социальной поддержки и стимулирования работников организаций социального обслуживания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15) осуществление иных полномочий, предусмотренных законодательством Российской Федерации и Республики Татарстан.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5. Полномочия уполномоченного органа исполнительной власти Республики Татарстан в сфере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Государственное управление в сфере социального обслуживания в Республике Татарстан осуществляет уполномоченный орган исполнительной власти Республики Татарстан в сфере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Республики Татарстан в сфере социального обслуживания в пределах своих полномочий осуществляет: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разработку государственных программ Республики Татарстан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республиканский государственный контроль (надзор)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функции и полномочия учредителя организаций социального обслуживания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Республике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5) формирование и ведение реестра поставщиков социальных услуг и регистра получателей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7) организацию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8) ведение учета и отчетности в сфере социального обслуживания в Республике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9) разработку и апробацию методик и технологий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10) утверждение положения об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8316A2" w:rsidRDefault="008316A2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РТ от 13.07.2018 N 55-ЗРТ)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11) размещение на своем официальном сайте в сети "Интернет" и на официальном сайте для размещения информации о государственных и муниципальных учреждениях в сети "Интернет" информации о результатах независимой оценки качества условий оказания услуг организациями социального обслуживания Республики Татарстан;</w:t>
      </w:r>
    </w:p>
    <w:p w:rsidR="008316A2" w:rsidRDefault="008316A2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РТ от 13.07.2018 N 55-ЗРТ)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12) обеспечение на своем официальном сайте в сети "Интернет" технической возможности выражения мнения получателями социальных услуг о качестве условий оказания услуг организациями социального обслуживания Республики Татарстан;</w:t>
      </w:r>
    </w:p>
    <w:p w:rsidR="008316A2" w:rsidRDefault="008316A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РТ от 13.07.2018 N 55-ЗРТ)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13)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14) иные полномочия, предусмотренные законодательством Российской Федерации и Республики Татарстан.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3. Уполномоченный орган исполнительной власти Республики Татарстан в сфере социального обслуживания при необходимости предоставляет организациям, находящимся в его ведении,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(далее - уполномоченные организации).</w:t>
      </w:r>
    </w:p>
    <w:p w:rsidR="008316A2" w:rsidRDefault="008316A2">
      <w:pPr>
        <w:pStyle w:val="ConsPlusNormal"/>
        <w:jc w:val="both"/>
      </w:pPr>
      <w:r>
        <w:t xml:space="preserve">(часть 3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РТ от 16.03.2018 N 12-ЗРТ)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5.1. Информационное обеспечение предоставления социальных услуг</w:t>
      </w:r>
    </w:p>
    <w:p w:rsidR="008316A2" w:rsidRDefault="008316A2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РТ от 23.12.2017 N 98-ЗРТ)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 xml:space="preserve">Информация о поставщиках и получателях социальных услуг, а также о предоставлении в соответствии с настоящим Законом социальных услуг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jc w:val="center"/>
        <w:outlineLvl w:val="0"/>
      </w:pPr>
      <w:r>
        <w:t>Глава 3. ОРГАНИЗАЦИЯ СОЦИАЛЬНОГО ОБСЛУЖИВАНИЯ</w:t>
      </w:r>
    </w:p>
    <w:p w:rsidR="008316A2" w:rsidRDefault="008316A2">
      <w:pPr>
        <w:pStyle w:val="ConsPlusTitle"/>
        <w:jc w:val="center"/>
      </w:pPr>
      <w:r>
        <w:t>ГРАЖДАН В РЕСПУБЛИКЕ ТАТАРСТАН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6. Номенклатура организаций социального обслуживания Республики Татарстан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К организациям социального обслуживания Республики Татарстан, осуществляющим стационарное социальное обслуживание,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дом-интернат (пансионат) для престарелых и инвалидов;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специальный дом-интернат для престарелых и инвалидов;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психоневрологический интернат;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детский дом-интернат для умственно отсталых детей;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5) дом-интернат для детей с физическими недостатками;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6) социальный приют для детей и подростков;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7) социально-реабилитационный центр для несовершеннолетних;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8) центр реабилитации инвалидов;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9) центр социальной адаптации для лиц без определенного места жительства и занятий.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lastRenderedPageBreak/>
        <w:t>2. В состав организаций социального обслуживания Республики Татарстан,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3. К организациям социального обслуживания Республики Татарстан, осуществляющим полустационарное социальное обслуживание,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комплексный центр социального обслуживания населения;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центр социальной помощи семье и детям;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реабилитационный центр для детей и подростков с ограниченными возможностями;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центр социальной реабилитации слепых и слабовидящих.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4. В состав организаций социального обслуживания Республики Татарстан, осуществляющих полустационарное социальное обслуживание, могут быть включены отделения стационарного социального обслуживания, отделения социального обслуживания на дому и отделения, предоставляющие срочные социальные услуги.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7. Признание гражданина нуждающимся в социальном обслуживании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В Республике Татарстан гражданин признается нуждающимся в социальном обслуживании при наличии следующих обстоятельств, которые ухудшают или могут ухудшить условия его жизнедеятельности: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1) обстоятельства,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последствия чрезвычайных ситуаций, вооруженных межнациональных (межэтнических) конфликтов.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Признание гражданина нуждающимся в социальном обслуживании, определение его индивидуальной потребности в социальных услугах и составление индивидуальной программы предоставления социальных услуг осуществляются уполномоченным органом исполнительной власти Республики Татарстан в сфере социального обслуживания или уполномоченной организацией в порядке, установленном Кабинетом Министров Республики Татарстан.</w:t>
      </w:r>
    </w:p>
    <w:p w:rsidR="008316A2" w:rsidRDefault="008316A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РТ от 16.03.2018 N 12-ЗРТ)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8. Социальные услуги, предоставляемые в Республике Татарстан поставщиками социальных услуг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К социально-бытовым услугам, предоставляемым в Республике Татарстан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в форме социального обслуживания на дому: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лекарственных средств и медицинских изделий, книг, газет, журналов, билетов на культурно-досуговые мероприятия;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помощь в приготовлении или приготовление пищи;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lastRenderedPageBreak/>
        <w:t>г)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д) сдача за счет средств получателя социальных услуг вещей в стирку, химчистку, ремонт, обратная их доставка;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в стационарной форме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предоставление площадей жилых помещений согласно нормативам, утвержденным Кабинетом Министров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организация транспортной доставки в медицинские организации;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в полустационарной форме социального обслуживания - организация транспортной доставки детей-инвалидов, имеющих ограничение способности к передвижению 3-й степени, в реабилитационные центры для детей и подростков с ограниченными возможностями и обратно;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в полустационарной и стационарной формах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обеспечение питанием согласно нормам, утвержденным Кабинетом Министров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предоставление площадей для оказания социальных услуг согласно нормативам, утвержденным Кабинетом Министров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в) обеспечение мягким инвентарем и товарами санитарно-гигиенического назначения согласно нормативам, утвержденным Кабинетом Министров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5) в форме социального обслуживания на дому, в стационарной форме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уборка жилых помещений;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предоставление гигиенических услуг лицам, не способным по состоянию здоровья самостоятельно выполнять их;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в) отправка за счет средств получателя социальных услуг почтовой корреспонденции;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г) помощь в приеме пищи (кормление).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К социально-медицинским услугам, предоставляемым в Республике Татарстан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во всех формах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выполнение процедур, связанных с наблюдением за состоянием здоровья получателей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проведение по назначению врача медицинских процедур;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в) проведение оздоровительных мероприятий;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г) систематическое наблюдение за получателями социальных услуг в целях выявления отклонений в состоянии их здоровья;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д) консультирование по социально-медицинским вопросам;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в стационарной и полустационарной формах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lastRenderedPageBreak/>
        <w:t>а) проведение медицинского осмотра врачом;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проведение медицинских реабилитационных мероприятий;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в) проведение мероприятий, направленных на формирование здорового образа жизни;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г) проведение занятий по адаптивной физической культуре.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3. К социально-психологическим услугам, предоставляемым в Республике Татарстан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в стационарной и полустационарной формах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консультирование, в том числе по вопросам внутрисемейных отношений;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психологическая помощь и поддержка, в том числе гражданам, осуществляющим уход на дому за нуждающимися в постоянном постороннем уходе инвалидами (детьми-инвалидами);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в полустационарной форме социального обслуживания - социально-психологический патронаж.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4. К социально-педагогическим услугам, предоставляемым в Республике Татарстан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в стационарной и полустационарной формах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а) обучение родственников практическим навыкам общего ухода за нуждающимися в постоянном постороннем уходе инвалидами (детьми-инвалидами);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б) социально-педагогическая коррекция, включая диагностику и консультирование;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в) формирование позитивных интересов;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г) организация досуга;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в форме социального обслуживания на дому, полустационарной форме социального обслуживания 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5. К социально-трудовым услугам, предоставляемым в Республике Татарстан в стационарной и полустационарной формах социального обслуживания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оказание помощи в трудоустройстве.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6. К социально-правовым услугам, предоставляемым в Республике Татарстан во всех формах социального обслуживания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lastRenderedPageBreak/>
        <w:t>2) оказание помощи в получении юридических услуг.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7. К услугам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предоставляемым в Республике Татарстан в стационарной и полустационарной формах социального обслуживания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обучение навыкам самообслуживания, поведения в быту и общественных местах.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8. К срочным социальным услугам, предоставляемым в Республике Татарстан поставщиками социальных услуг, относятся: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9. Социальное сопровождение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путем привлечения организаций, предоставляющих такую помощь, в соответствии с регламентом межведомственного взаимодействия органов государственной власти Республики Татарстан в связи с реализацией полномочий Республики Татарстан в сфере социального обслуживания. Мероприятия по социальному сопровождению отражаются в индивидуальной программе предоставления социальных услуг.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9.1. Независимая оценка качества условий оказания услуг организациями социального обслуживания</w:t>
      </w:r>
    </w:p>
    <w:p w:rsidR="008316A2" w:rsidRDefault="008316A2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13.07.2018 N 55-ЗРТ)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lastRenderedPageBreak/>
        <w:t xml:space="preserve">3. Независимая оценка качества условий оказания услуг организациями социального обслуживания проводится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4. В соответствии с федеральным законодательством показатели, характеризующие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а также состав информации о результатах независимой оценки качества условий оказания услуг данными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уполномоченными федеральными органами исполнительной власти.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5. Поступившая в уполномоченный орган исполнительной власти Республики Татарстан в сфере социального обслуживания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в месячный срок и учитывается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6. Информация о результатах независимой оценки качества условий оказания услуг организациями социального обслуживания размещается уполномоченным органом исполнительной власти Республики Татарстан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7.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8. Руководители организаций социального обслуживания Республики Татарстан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9. В соответствии с федеральным законодательством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Президента Республики Татарстан и руководителя уполномоченного органа исполнительной власти Республики Татарстан в сфере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10.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орган исполнительной власти Республики Татарстан в сфере социального обслуживания по результатам заключения государственного контракта оформляет решение об определении организации, которая осуществляет сбор и обобщение информации о качестве условий оказания услуг организациями социального обслуживания (далее </w:t>
      </w:r>
      <w:r>
        <w:lastRenderedPageBreak/>
        <w:t>- оператор),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9.2. Общественный совет по проведению независимой оценки качества условий оказания услуг организациями социального обслуживания</w:t>
      </w:r>
    </w:p>
    <w:p w:rsidR="008316A2" w:rsidRDefault="008316A2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РТ от 13.07.2018 N 55-ЗРТ)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В целях создания условий для организации проведения независимой оценки качества условий оказания услуг организациями социального обслуживания Общественная палата Республики Татарстан по обращению уполномоченного органа исполнительной власти Республики Татарстан в сфере социального обслуживания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которые расположены на территории Республики Татарстан и учредителями которых является Республика Татарстан, а также негосударственными организациями социального обслуживания, которые оказывают социальные услуги за счет бюджетных ассигнований бюджета Республики Татарстан, и утверждает его состав.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Общественная палата Республики Татарстан информирует уполномоченный орган исполнительной власти Республики Татарстан в сфере социального обслуживания о составе созданного Общественного совета по проведению независимой оценки качества условий оказания услуг организациями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3. Состав Общественного совета по проведению независимой оценки качества условий оказания услуг организациями социального обслуживания утверждается сроком на три года.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4. При формировании Общественного совета по проведению независимой оценки качества условий оказания услуг организациями социального обслуживания на новый срок осуществляется изменение не менее трети его состава.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5. В состав Общественного совета по проведению независимой оценки качества условий оказания услуг организациями социального обслуживания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проведению независимой оценки качества условий оказания услуг организациями социального обслуживания привлекает к своей работе представителей общественных объединений, осуществляющих деятельность в сфере социального обслуживания, Общественной палаты Республики Татарстан для обсуждения и формирования результатов такой оценки.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6. Число членов Общественного совета по проведению независимой оценки качества условий оказания услуг организациями социального обслуживания не может быть менее чем пять человек.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7. Члены Общественного совета по проведению независимой оценки качества условий оказания услуг организациями социального обслуживания осуществляют свою деятельность на общественных началах.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8. Информация о деятельности Общественного совета по проведению независимой оценки качества условий оказания услуг организациями социального обслуживания подлежит размещению в сети "Интернет" на официальном сайте уполномоченного органа исполнительной </w:t>
      </w:r>
      <w:r>
        <w:lastRenderedPageBreak/>
        <w:t>власти Республики Татарстан в сфере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9. Независимая оценка качества условий оказания услуг организациями социального обслуживания проводится Общественным советом по проведению независимой оценки качества условий оказания услуг организациями социального обслуживания не чаще чем один раз в год и не реже чем один раз в три года в отношении одной и той же организации.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10. Положение об Общественном совете по проведению независимой оценки качества условий оказания услуг организациями социального обслуживания утверждается уполномоченным органом исполнительной власти Республики Татарстан в сфере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11. Общественный совет по проведению независимой оценки качества условий оказания услуг организациями социального обслуживания: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определяет перечень организаций социального обслуживания, в отношении которых проводится независимая оценка;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принимает участие в рассмотрении проектов документации о закупках работ, услуг, а также проектов государственных контрактов, заключаемых с оператором;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осуществляет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представляет в уполномоченный орган исполнительной власти Республики Татарстан в сфере социального обслуживания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jc w:val="center"/>
        <w:outlineLvl w:val="0"/>
      </w:pPr>
      <w:r>
        <w:t>Глава 4. ФИНАНСИРОВАНИЕ СОЦИАЛЬНОГО ОБСЛУЖИВАНИЯ</w:t>
      </w:r>
    </w:p>
    <w:p w:rsidR="008316A2" w:rsidRDefault="008316A2">
      <w:pPr>
        <w:pStyle w:val="ConsPlusTitle"/>
        <w:jc w:val="center"/>
      </w:pPr>
      <w:r>
        <w:t>И УСЛОВИЯ ОПЛАТЫ СОЦИАЛЬНЫХ УСЛУГ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10. Финансовое обеспечение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в Республике Татарстан являются: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1) средства бюджета Республики Татарстан;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2) благотворительные взносы и пожертвования;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4) доходы от приносящей доход деятельности, осуществляемой организациями социального обслуживания Республики Татарстан, а также иные не запрещенные законодательством источники.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Республики Татарстан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(программ), принимаемых в сфере социального обслуживания на республиканском и муниципальном уровнях.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3. Размер и порядок выплаты компенсации за предоставление социальных услуг, предусмотренных индивидуальной программой предоставления социальных услуг, поставщикам социальных услуг, которые включены в реестр поставщиков социальных услуг в Республике </w:t>
      </w:r>
      <w:r>
        <w:lastRenderedPageBreak/>
        <w:t>Татарстан, но не участвуют в выполнении государственного задания (заказа), устанавливаются Кабинетом Министров Республики Татарстан.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4.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Татарстан устанавливается уполномоченным органом исполнительной власти Республики Татарстан в сфере социального обслуживания.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5. Формирование государственного заказа на оказание социальных услуг в Республике Татарстан негосударственными организациями и индивидуальными предпринимателями в Республике Татарстан осуществляется в порядке, установленном Кабинетом Министров Республики Татарстан.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11. Предоставление социальных услуг бесплатно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 xml:space="preserve">1. В Республике Татарстан социальные услуги в форме социального обслуживания на дому, полустационарной и стационарной формах социального обслуживания предоставляются бесплатно категориям граждан, указанным в </w:t>
      </w:r>
      <w:hyperlink r:id="rId26" w:history="1">
        <w:r>
          <w:rPr>
            <w:color w:val="0000FF"/>
          </w:rPr>
          <w:t>части 1 статьи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 xml:space="preserve">2. Социальные услуги в форме социального обслуживания на дому, в полустационарной форме социального обслуживания, в стационарной форме социального обслуживания в центрах реабилитации инвалидов и социально-реабилитационных отделениях комплексных центров социального обслуживания населения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w:anchor="P240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3. Нормативными правовыми актами Кабинета Министров Республики Татарстан могут быть предусмотрены иные категории граждан, которым социальные услуги предоставляются бесплатно.</w:t>
      </w:r>
    </w:p>
    <w:p w:rsidR="008316A2" w:rsidRDefault="008316A2">
      <w:pPr>
        <w:pStyle w:val="ConsPlusNormal"/>
        <w:spacing w:before="220"/>
        <w:ind w:firstLine="540"/>
        <w:jc w:val="both"/>
      </w:pPr>
      <w:bookmarkStart w:id="0" w:name="P240"/>
      <w:bookmarkEnd w:id="0"/>
      <w:r>
        <w:t>4. Размер предельной величины среднедушевого дохода для предоставления социальных услуг в Республике Татарстан бесплатно соответствует полуторной величине прожиточного минимума, установленного в Республике Татарстан для соответствующих социально-демографических групп населения по итогам второго квартала года, предшествующего году предоставления социальной услуги.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12. Размер ежемесячной платы за предоставление социальных услуг в стационарной форме социального обслуживания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27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jc w:val="center"/>
        <w:outlineLvl w:val="0"/>
      </w:pPr>
      <w:r>
        <w:t>Глава 5. ЗАКЛЮЧИТЕЛЬНЫЕ И ПЕРЕХОДНЫЕ ПОЛОЖЕНИЯ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13. Переходные положения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 xml:space="preserve"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Республике Татарстан, вновь </w:t>
      </w:r>
      <w:r>
        <w:lastRenderedPageBreak/>
        <w:t>устанавливаемые размеры платы за предоставление социальных услуг поставщиками социальных услуг в Республике Татарстан и условия ее предоставления в соответствии с настоящим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14. Ответственность за нарушение настоящего Закона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Ответственность за нарушение настоящего Закона наступает в порядке и на основаниях, которые предусмотрены законодательством Российской Федерации и Республики Татарстан.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15. Обжалование действий (бездействия) организаций социального обслуживания Республики Татарстан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Действия (бездействие) организаций социального обслуживания Республики Татарстан могут быть обжалованы получателем социальных услуг, его опекуном, попечителем либо другим законным представителем в соответствующие органы государственной власти либо в суд.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16. О признании утратившим силу законодательного акта Республики Татарстан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Татарстан от 13 ноября 2006 года N 69-ЗРТ "О социальном обслуживании населения в Республике Татарстан" (Ведомости Государственного Совета Татарстана, 2006, N 11 (I часть).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8316A2" w:rsidRDefault="008316A2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привести свои нормативные правовые акты в соответствие с настоящим Законом, а также принять нормативные правовые акты, обеспечивающие реализацию настоящего Закона.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jc w:val="right"/>
      </w:pPr>
      <w:r>
        <w:t>Президент</w:t>
      </w:r>
    </w:p>
    <w:p w:rsidR="008316A2" w:rsidRDefault="008316A2">
      <w:pPr>
        <w:pStyle w:val="ConsPlusNormal"/>
        <w:jc w:val="right"/>
      </w:pPr>
      <w:r>
        <w:t>Республики Татарстан</w:t>
      </w:r>
    </w:p>
    <w:p w:rsidR="008316A2" w:rsidRDefault="008316A2">
      <w:pPr>
        <w:pStyle w:val="ConsPlusNormal"/>
        <w:jc w:val="right"/>
      </w:pPr>
      <w:r>
        <w:t>Р.Н.МИННИХАНОВ</w:t>
      </w:r>
    </w:p>
    <w:p w:rsidR="008316A2" w:rsidRDefault="008316A2">
      <w:pPr>
        <w:pStyle w:val="ConsPlusNormal"/>
      </w:pPr>
      <w:r>
        <w:t>Казань, Кремль</w:t>
      </w:r>
    </w:p>
    <w:p w:rsidR="008316A2" w:rsidRDefault="008316A2">
      <w:pPr>
        <w:pStyle w:val="ConsPlusNormal"/>
        <w:spacing w:before="220"/>
      </w:pPr>
      <w:r>
        <w:t>18 декабря 2014 года</w:t>
      </w:r>
    </w:p>
    <w:p w:rsidR="008316A2" w:rsidRDefault="008316A2">
      <w:pPr>
        <w:pStyle w:val="ConsPlusNormal"/>
        <w:spacing w:before="220"/>
      </w:pPr>
      <w:r>
        <w:t>N 126-ЗРТ</w:t>
      </w: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jc w:val="both"/>
      </w:pPr>
    </w:p>
    <w:p w:rsidR="008316A2" w:rsidRDefault="00831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B" w:rsidRDefault="0007006B">
      <w:bookmarkStart w:id="1" w:name="_GoBack"/>
      <w:bookmarkEnd w:id="1"/>
    </w:p>
    <w:sectPr w:rsidR="0007006B" w:rsidSect="0068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7006B"/>
    <w:rsid w:val="008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66EC547E8A817AD44938B042683EDF88E831343E91511F7606316ECF5041951EC0DAD5DD0B2FA6C2209D6B57E50EBAE4E21741B747310CF302E9EP30DN" TargetMode="External"/><Relationship Id="rId13" Type="http://schemas.openxmlformats.org/officeDocument/2006/relationships/hyperlink" Target="consultantplus://offline/ref=BBB66EC547E8A817AD44938B042683EDF88E831343E91815F7656316ECF5041951EC0DAD5DD0B2FA6C2209D3BE7E50EBAE4E21741B747310CF302E9EP30DN" TargetMode="External"/><Relationship Id="rId18" Type="http://schemas.openxmlformats.org/officeDocument/2006/relationships/hyperlink" Target="consultantplus://offline/ref=BBB66EC547E8A817AD44938B042683EDF88E831343E91815F7656316ECF5041951EC0DAD5DD0B2FA6C2209D2B67E50EBAE4E21741B747310CF302E9EP30DN" TargetMode="External"/><Relationship Id="rId26" Type="http://schemas.openxmlformats.org/officeDocument/2006/relationships/hyperlink" Target="consultantplus://offline/ref=BBB66EC547E8A817AD448D86124ADEE6F887D91E41EB1641A8336541B3A5024C11AC0BF81E94BCF96A295D82F22009BAE9052C7006687316PD0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B66EC547E8A817AD448D86124ADEE6F887D91E41EB1641A8336541B3A5024C11AC0BF81E94BEFC6E295D82F22009BAE9052C7006687316PD01N" TargetMode="External"/><Relationship Id="rId7" Type="http://schemas.openxmlformats.org/officeDocument/2006/relationships/hyperlink" Target="consultantplus://offline/ref=BBB66EC547E8A817AD44938B042683EDF88E831343E91815F7656316ECF5041951EC0DAD5DD0B2FA6C2209D3B17E50EBAE4E21741B747310CF302E9EP30DN" TargetMode="External"/><Relationship Id="rId12" Type="http://schemas.openxmlformats.org/officeDocument/2006/relationships/hyperlink" Target="consultantplus://offline/ref=BBB66EC547E8A817AD448D86124ADEE6F887D91E41EB1641A8336541B3A5024C11AC0BF81E94BFF36D295D82F22009BAE9052C7006687316PD01N" TargetMode="External"/><Relationship Id="rId17" Type="http://schemas.openxmlformats.org/officeDocument/2006/relationships/hyperlink" Target="consultantplus://offline/ref=BBB66EC547E8A817AD44938B042683EDF88E831343E91414F4656316ECF5041951EC0DAD5DD0B2FA6C2208D0B07E50EBAE4E21741B747310CF302E9EP30DN" TargetMode="External"/><Relationship Id="rId25" Type="http://schemas.openxmlformats.org/officeDocument/2006/relationships/hyperlink" Target="consultantplus://offline/ref=BBB66EC547E8A817AD44938B042683EDF88E831343E91414F4656316ECF5041951EC0DAD5DD0B2FA6C2208D7BF7E50EBAE4E21741B747310CF302E9EP30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B66EC547E8A817AD44938B042683EDF88E831343E91414F4656316ECF5041951EC0DAD5DD0B2FA6C2208D0B37E50EBAE4E21741B747310CF302E9EP30DN" TargetMode="External"/><Relationship Id="rId20" Type="http://schemas.openxmlformats.org/officeDocument/2006/relationships/hyperlink" Target="consultantplus://offline/ref=BBB66EC547E8A817AD448D86124ADEE6F881DB1945E81641A8336541B3A5024C03AC53F41E97A1FB683C0BD3B4P705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66EC547E8A817AD44938B042683EDF88E831343E91E15FC666316ECF5041951EC0DAD5DD0B2FA6C2209D6B27E50EBAE4E21741B747310CF302E9EP30DN" TargetMode="External"/><Relationship Id="rId11" Type="http://schemas.openxmlformats.org/officeDocument/2006/relationships/hyperlink" Target="consultantplus://offline/ref=BBB66EC547E8A817AD448D86124ADEE6F887D91E41EB1641A8336541B3A5024C11AC0BF81E94BFFA64295D82F22009BAE9052C7006687316PD01N" TargetMode="External"/><Relationship Id="rId24" Type="http://schemas.openxmlformats.org/officeDocument/2006/relationships/hyperlink" Target="consultantplus://offline/ref=BBB66EC547E8A817AD448D86124ADEE6F887D91E41EB1641A8336541B3A5024C03AC53F41E97A1FB683C0BD3B4P70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B66EC547E8A817AD44938B042683EDF88E831343E91414F4656316ECF5041951EC0DAD5DD0B2FA6C2208D0B57E50EBAE4E21741B747310CF302E9EP30DN" TargetMode="External"/><Relationship Id="rId23" Type="http://schemas.openxmlformats.org/officeDocument/2006/relationships/hyperlink" Target="consultantplus://offline/ref=BBB66EC547E8A817AD44938B042683EDF88E831343E91414F4656316ECF5041951EC0DAD5DD0B2FA6C2208D0B17E50EBAE4E21741B747310CF302E9EP30DN" TargetMode="External"/><Relationship Id="rId28" Type="http://schemas.openxmlformats.org/officeDocument/2006/relationships/hyperlink" Target="consultantplus://offline/ref=BBB66EC547E8A817AD44938B042683EDF88E831340ED1A16F46C3E1CE4AC081B56E352A85AC1B2FB6F3C09D7A87704B8PE0AN" TargetMode="External"/><Relationship Id="rId10" Type="http://schemas.openxmlformats.org/officeDocument/2006/relationships/hyperlink" Target="consultantplus://offline/ref=BBB66EC547E8A817AD448D86124ADEE6F887D91E41EB1641A8336541B3A5024C11AC0BF81E94BFFA6A295D82F22009BAE9052C7006687316PD01N" TargetMode="External"/><Relationship Id="rId19" Type="http://schemas.openxmlformats.org/officeDocument/2006/relationships/hyperlink" Target="consultantplus://offline/ref=BBB66EC547E8A817AD44938B042683EDF88E831343E91E15FC666316ECF5041951EC0DAD5DD0B2FA6C2209D6B27E50EBAE4E21741B747310CF302E9EP30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66EC547E8A817AD44938B042683EDF88E831343E91414F4656316ECF5041951EC0DAD5DD0B2FA6C2208D0B77E50EBAE4E21741B747310CF302E9EP30DN" TargetMode="External"/><Relationship Id="rId14" Type="http://schemas.openxmlformats.org/officeDocument/2006/relationships/hyperlink" Target="consultantplus://offline/ref=BBB66EC547E8A817AD44938B042683EDF88E831343E91511F7606316ECF5041951EC0DAD5DD0B2FA6C2209D6B57E50EBAE4E21741B747310CF302E9EP30DN" TargetMode="External"/><Relationship Id="rId22" Type="http://schemas.openxmlformats.org/officeDocument/2006/relationships/hyperlink" Target="consultantplus://offline/ref=BBB66EC547E8A817AD44938B042683EDF88E831343E91815F7656316ECF5041951EC0DAD5DD0B2FA6C2209D2B47E50EBAE4E21741B747310CF302E9EP30DN" TargetMode="External"/><Relationship Id="rId27" Type="http://schemas.openxmlformats.org/officeDocument/2006/relationships/hyperlink" Target="consultantplus://offline/ref=BBB66EC547E8A817AD448D86124ADEE6F887D91E41EB1641A8336541B3A5024C11AC0BF81E94BCF86D295D82F22009BAE9052C7006687316PD01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1</cp:revision>
  <dcterms:created xsi:type="dcterms:W3CDTF">2020-04-03T13:52:00Z</dcterms:created>
  <dcterms:modified xsi:type="dcterms:W3CDTF">2020-04-03T13:52:00Z</dcterms:modified>
</cp:coreProperties>
</file>